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550C8794" w14:textId="77777777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69D01153" w14:textId="77777777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0A50BEE3" w14:textId="63BE2954" w:rsidR="00397D4A" w:rsidRPr="006F37D0" w:rsidRDefault="00397D4A" w:rsidP="00397D4A">
      <w:pPr>
        <w:tabs>
          <w:tab w:val="left" w:pos="426"/>
        </w:tabs>
        <w:ind w:right="268"/>
        <w:contextualSpacing/>
        <w:jc w:val="center"/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</w:pPr>
      <w:r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ღია </w:t>
      </w:r>
      <w:r w:rsidR="002C5B7B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ტენდერი,</w:t>
      </w:r>
      <w:r w:rsidR="005B101A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  </w:t>
      </w:r>
      <w:bookmarkStart w:id="0" w:name="_Hlk192079797"/>
      <w:bookmarkStart w:id="1" w:name="_Hlk195789411"/>
      <w:r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CISCO-ს ქსელური მოწყობილობების ლიცენზიების </w:t>
      </w:r>
    </w:p>
    <w:p w14:paraId="1FCDCA90" w14:textId="56B7BEB0" w:rsidR="002D3280" w:rsidRPr="006F37D0" w:rsidRDefault="00613F8E" w:rsidP="00407D5E">
      <w:pPr>
        <w:shd w:val="clear" w:color="auto" w:fill="FFFFFF"/>
        <w:spacing w:after="0" w:line="240" w:lineRule="auto"/>
        <w:ind w:left="994" w:right="590"/>
        <w:contextualSpacing/>
        <w:rPr>
          <w:b/>
          <w:bCs/>
          <w:i/>
          <w:color w:val="2E74B5" w:themeColor="accent1" w:themeShade="BF"/>
          <w:sz w:val="28"/>
          <w:szCs w:val="28"/>
          <w:lang w:val="ka-GE"/>
        </w:rPr>
      </w:pPr>
      <w:r w:rsidRPr="006F37D0">
        <w:rPr>
          <w:rFonts w:ascii="Sylfaen" w:hAnsi="Sylfaen" w:cs="Sylfaen"/>
          <w:b/>
          <w:bCs/>
          <w:color w:val="2E74B5" w:themeColor="accent1" w:themeShade="BF"/>
          <w:sz w:val="28"/>
          <w:szCs w:val="28"/>
          <w:lang w:val="ka-GE"/>
        </w:rPr>
        <w:t xml:space="preserve"> </w:t>
      </w:r>
      <w:r w:rsidR="00E41343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 შესყიდვ</w:t>
      </w:r>
      <w:r w:rsidR="00407D5E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აზე</w:t>
      </w:r>
      <w:bookmarkEnd w:id="0"/>
    </w:p>
    <w:bookmarkEnd w:id="1"/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679DB035" w:rsidR="008C1C41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1B044C">
        <w:rPr>
          <w:rFonts w:ascii="Sylfaen" w:hAnsi="Sylfaen"/>
          <w:sz w:val="20"/>
          <w:szCs w:val="20"/>
          <w:lang w:val="ka-GE"/>
        </w:rPr>
        <w:t xml:space="preserve">აცხადებს </w:t>
      </w:r>
      <w:r w:rsidR="00397D4A">
        <w:rPr>
          <w:rFonts w:ascii="Sylfaen" w:hAnsi="Sylfaen"/>
          <w:sz w:val="20"/>
          <w:szCs w:val="20"/>
          <w:lang w:val="ka-GE"/>
        </w:rPr>
        <w:t>ღია</w:t>
      </w:r>
      <w:r w:rsidR="0073000C" w:rsidRPr="001B044C">
        <w:rPr>
          <w:rFonts w:ascii="Sylfaen" w:hAnsi="Sylfaen"/>
          <w:sz w:val="20"/>
          <w:szCs w:val="20"/>
          <w:lang w:val="ka-GE"/>
        </w:rPr>
        <w:t xml:space="preserve"> ტენდერს,</w:t>
      </w:r>
      <w:r w:rsidRPr="001B044C">
        <w:rPr>
          <w:rFonts w:ascii="Sylfaen" w:hAnsi="Sylfaen"/>
          <w:sz w:val="20"/>
          <w:szCs w:val="20"/>
          <w:lang w:val="ka-GE"/>
        </w:rPr>
        <w:t xml:space="preserve"> </w:t>
      </w:r>
      <w:r w:rsidR="00397D4A" w:rsidRPr="00397D4A">
        <w:rPr>
          <w:rFonts w:ascii="Sylfaen" w:hAnsi="Sylfaen"/>
          <w:bCs/>
          <w:sz w:val="20"/>
          <w:szCs w:val="20"/>
          <w:lang w:val="ka-GE"/>
        </w:rPr>
        <w:t>CISCO-ს ქსელური მოწყობილობების ლიცენზიების</w:t>
      </w:r>
      <w:r w:rsidR="00AA7191" w:rsidRPr="001B044C">
        <w:rPr>
          <w:rFonts w:ascii="Sylfaen" w:hAnsi="Sylfaen"/>
          <w:sz w:val="20"/>
          <w:szCs w:val="20"/>
          <w:lang w:val="ka-GE"/>
        </w:rPr>
        <w:t xml:space="preserve">  შესყიდვ</w:t>
      </w:r>
      <w:r w:rsidR="00E41343" w:rsidRPr="001B044C">
        <w:rPr>
          <w:rFonts w:ascii="Sylfaen" w:hAnsi="Sylfaen"/>
          <w:sz w:val="20"/>
          <w:szCs w:val="20"/>
          <w:lang w:val="ka-GE"/>
        </w:rPr>
        <w:t>ის მიზნით</w:t>
      </w:r>
      <w:r w:rsidR="00EB3586">
        <w:rPr>
          <w:rFonts w:ascii="Sylfaen" w:hAnsi="Sylfaen"/>
          <w:sz w:val="20"/>
          <w:szCs w:val="20"/>
          <w:lang w:val="ka-GE"/>
        </w:rPr>
        <w:t>.</w:t>
      </w:r>
    </w:p>
    <w:p w14:paraId="25CBE72C" w14:textId="77777777" w:rsidR="000B4A92" w:rsidRP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E41343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5BAC326E" w:rsidR="002D3280" w:rsidRPr="00411309" w:rsidRDefault="0073000C" w:rsidP="00397D4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sz w:val="20"/>
          <w:szCs w:val="20"/>
          <w:u w:val="single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516D8C">
        <w:rPr>
          <w:rFonts w:eastAsia="Times New Roman" w:cs="Helvetica"/>
          <w:bCs/>
          <w:color w:val="333333"/>
          <w:sz w:val="20"/>
          <w:szCs w:val="20"/>
          <w:lang w:val="ka-GE"/>
        </w:rPr>
        <w:t>5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წლის </w:t>
      </w:r>
      <w:r w:rsidR="0071448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2 მაისი</w:t>
      </w:r>
      <w:r w:rsidR="008D07F3" w:rsidRPr="00397D4A">
        <w:rPr>
          <w:rFonts w:ascii="Sylfaen" w:eastAsia="Times New Roman" w:hAnsi="Sylfaen" w:cs="Helvetica"/>
          <w:bCs/>
          <w:sz w:val="20"/>
          <w:szCs w:val="20"/>
          <w:lang w:val="ka-GE"/>
        </w:rPr>
        <w:t xml:space="preserve"> 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18:00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რომელზეც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ქართუ ბანკი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“ 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(</w:t>
      </w:r>
      <w:r w:rsidR="008C1C41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ტენდერის დასახელება -</w:t>
      </w:r>
      <w:r w:rsidR="00901B89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 xml:space="preserve"> </w:t>
      </w:r>
      <w:r w:rsidR="00397D4A" w:rsidRPr="00397D4A">
        <w:rPr>
          <w:rFonts w:ascii="Sylfaen" w:eastAsia="Times New Roman" w:hAnsi="Sylfaen" w:cs="Helvetica"/>
          <w:sz w:val="20"/>
          <w:szCs w:val="20"/>
          <w:u w:val="single"/>
          <w:lang w:val="ka-GE"/>
        </w:rPr>
        <w:t>CISCO-ს ქსელური მოწყობილობების ლიცენზიების</w:t>
      </w:r>
      <w:r w:rsidR="00397D4A">
        <w:rPr>
          <w:rFonts w:ascii="Sylfaen" w:eastAsia="Times New Roman" w:hAnsi="Sylfaen" w:cs="Helvetica"/>
          <w:sz w:val="20"/>
          <w:szCs w:val="20"/>
          <w:u w:val="single"/>
          <w:lang w:val="ka-GE"/>
        </w:rPr>
        <w:t xml:space="preserve"> </w:t>
      </w:r>
      <w:r w:rsidR="00397D4A" w:rsidRPr="00397D4A">
        <w:rPr>
          <w:rFonts w:ascii="Sylfaen" w:eastAsia="Times New Roman" w:hAnsi="Sylfaen" w:cs="Helvetica"/>
          <w:sz w:val="20"/>
          <w:szCs w:val="20"/>
          <w:u w:val="single"/>
          <w:lang w:val="ka-GE"/>
        </w:rPr>
        <w:t>შესყიდვაზე</w:t>
      </w:r>
      <w:r w:rsidR="003976E5">
        <w:rPr>
          <w:rFonts w:ascii="Sylfaen" w:eastAsia="Times New Roman" w:hAnsi="Sylfaen" w:cs="Helvetica"/>
          <w:sz w:val="20"/>
          <w:szCs w:val="20"/>
          <w:u w:val="single"/>
          <w:lang w:val="ka-GE"/>
        </w:rPr>
        <w:t xml:space="preserve"> - 7 ლოტად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).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190423E3" w:rsidR="00411309" w:rsidRPr="00411309" w:rsidRDefault="00D5570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="002D3280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2D72D6EC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მარიამ ლეჟავა, მობილური ნომერი: (+995) 591218000, ქალაქის ნომერი: </w:t>
      </w:r>
      <w:r w:rsidRPr="005F1466">
        <w:rPr>
          <w:rFonts w:ascii="Sylfaen" w:hAnsi="Sylfaen" w:cs="Segoe UI"/>
          <w:lang w:val="ka-GE"/>
        </w:rPr>
        <w:t> </w:t>
      </w:r>
      <w:r w:rsidRPr="005F1466">
        <w:rPr>
          <w:rFonts w:ascii="Sylfaen" w:eastAsia="Times New Roman" w:hAnsi="Sylfaen" w:cs="Sylfaen"/>
          <w:sz w:val="20"/>
          <w:szCs w:val="20"/>
          <w:lang w:val="ka-GE"/>
        </w:rPr>
        <w:t>(032) 200 80 80 (600);</w:t>
      </w:r>
    </w:p>
    <w:p w14:paraId="29ABF0C8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Style w:val="Hyperlink"/>
          <w:rFonts w:ascii="Sylfaen" w:hAnsi="Sylfaen"/>
          <w:color w:val="auto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r>
        <w:fldChar w:fldCharType="begin"/>
      </w:r>
      <w:r w:rsidRPr="00714485">
        <w:rPr>
          <w:lang w:val="ka-GE"/>
        </w:rPr>
        <w:instrText>HYPERLINK "mailto:procurement@cartubank.ge"</w:instrText>
      </w:r>
      <w:r>
        <w:fldChar w:fldCharType="separate"/>
      </w:r>
      <w:r w:rsidRPr="005F1466">
        <w:rPr>
          <w:rStyle w:val="Hyperlink"/>
          <w:rFonts w:ascii="Sylfaen" w:hAnsi="Sylfaen"/>
          <w:color w:val="auto"/>
          <w:sz w:val="20"/>
          <w:szCs w:val="20"/>
          <w:lang w:val="ka-GE"/>
        </w:rPr>
        <w:t>procurement@cartubank.ge</w:t>
      </w:r>
      <w:r>
        <w:fldChar w:fldCharType="end"/>
      </w:r>
    </w:p>
    <w:p w14:paraId="690581BE" w14:textId="77777777" w:rsidR="008D07F3" w:rsidRPr="005F1466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4EE1893D" w14:textId="77777777" w:rsidR="00D5570E" w:rsidRPr="00803B27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ტექნიკურ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საკითხებზე</w:t>
      </w:r>
    </w:p>
    <w:p w14:paraId="6ADD0C4C" w14:textId="77777777" w:rsidR="00265232" w:rsidRDefault="00397D4A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proofErr w:type="spellStart"/>
      <w:r w:rsidRPr="00397D4A">
        <w:rPr>
          <w:rFonts w:ascii="Sylfaen" w:eastAsia="Times New Roman" w:hAnsi="Sylfaen" w:cs="Sylfaen"/>
          <w:sz w:val="20"/>
          <w:szCs w:val="20"/>
        </w:rPr>
        <w:t>ლაშა</w:t>
      </w:r>
      <w:proofErr w:type="spellEnd"/>
      <w:r w:rsidRPr="00397D4A">
        <w:rPr>
          <w:rFonts w:ascii="Sylfaen" w:eastAsia="Times New Roman" w:hAnsi="Sylfaen" w:cs="Sylfaen"/>
          <w:sz w:val="20"/>
          <w:szCs w:val="20"/>
        </w:rPr>
        <w:t> </w:t>
      </w:r>
      <w:proofErr w:type="spellStart"/>
      <w:r w:rsidRPr="00397D4A">
        <w:rPr>
          <w:rFonts w:ascii="Sylfaen" w:eastAsia="Times New Roman" w:hAnsi="Sylfaen" w:cs="Sylfaen"/>
          <w:sz w:val="20"/>
          <w:szCs w:val="20"/>
        </w:rPr>
        <w:t>მჭედლიშვილი</w:t>
      </w:r>
      <w:proofErr w:type="spellEnd"/>
      <w:r w:rsidR="00D5570E" w:rsidRPr="00D5570E">
        <w:rPr>
          <w:rFonts w:ascii="Sylfaen" w:eastAsia="Times New Roman" w:hAnsi="Sylfaen" w:cs="Sylfaen"/>
          <w:sz w:val="20"/>
          <w:szCs w:val="20"/>
          <w:lang w:val="ka-GE"/>
        </w:rPr>
        <w:t xml:space="preserve">, </w:t>
      </w:r>
      <w:r w:rsidR="00D557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მობილური ნომერი: (+995) </w:t>
      </w:r>
      <w:r w:rsidRPr="00397D4A">
        <w:rPr>
          <w:rFonts w:ascii="Sylfaen" w:eastAsia="Times New Roman" w:hAnsi="Sylfaen" w:cs="Sylfaen"/>
          <w:color w:val="333333"/>
          <w:sz w:val="20"/>
          <w:szCs w:val="20"/>
        </w:rPr>
        <w:t>599 08 97 37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, ქალაქის ნომერი: </w:t>
      </w:r>
      <w:proofErr w:type="gramStart"/>
      <w:r w:rsidR="00D5570E" w:rsidRPr="0073000C">
        <w:rPr>
          <w:rFonts w:ascii="Segoe UI" w:hAnsi="Segoe UI" w:cs="Segoe UI"/>
          <w:color w:val="2E2E2E"/>
          <w:lang w:val="ka-GE"/>
        </w:rPr>
        <w:t> </w:t>
      </w:r>
      <w:r w:rsidR="008D07F3">
        <w:rPr>
          <w:rFonts w:ascii="Segoe UI" w:hAnsi="Segoe UI" w:cs="Segoe UI"/>
          <w:color w:val="2E2E2E"/>
          <w:lang w:val="ka-GE"/>
        </w:rPr>
        <w:t xml:space="preserve">  </w:t>
      </w:r>
      <w:r w:rsidR="00D5570E"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</w:t>
      </w:r>
      <w:proofErr w:type="gramEnd"/>
      <w:r w:rsidR="00D5570E"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032) 200 80 80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D5570E"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 w:rsidR="00D557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8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),</w:t>
      </w:r>
      <w:r w:rsidR="008D07F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   </w:t>
      </w:r>
    </w:p>
    <w:p w14:paraId="3F2A22F8" w14:textId="4B0311D3" w:rsidR="00D5570E" w:rsidRPr="002E183B" w:rsidRDefault="008D07F3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ელ ფოსტა: </w:t>
      </w:r>
      <w:r w:rsidR="00D5570E">
        <w:fldChar w:fldCharType="begin"/>
      </w:r>
      <w:r w:rsidR="00D5570E">
        <w:instrText>HYPERLINK "mailto:procurement@cartubank.ge"</w:instrText>
      </w:r>
      <w:r w:rsidR="00D5570E">
        <w:fldChar w:fldCharType="separate"/>
      </w:r>
      <w:r w:rsidR="00D5570E" w:rsidRPr="00E41343">
        <w:rPr>
          <w:rStyle w:val="Hyperlink"/>
          <w:sz w:val="20"/>
          <w:szCs w:val="20"/>
          <w:lang w:val="ka-GE"/>
        </w:rPr>
        <w:t>procurement</w:t>
      </w:r>
      <w:r w:rsidR="00D5570E" w:rsidRPr="004E73CA">
        <w:rPr>
          <w:rStyle w:val="Hyperlink"/>
          <w:sz w:val="20"/>
          <w:szCs w:val="20"/>
          <w:lang w:val="ka-GE"/>
        </w:rPr>
        <w:t>@cartubank.ge</w:t>
      </w:r>
      <w:r w:rsidR="00D5570E">
        <w:fldChar w:fldCharType="end"/>
      </w:r>
    </w:p>
    <w:p w14:paraId="4185A57A" w14:textId="77777777" w:rsidR="00D5570E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1ABE690B" w14:textId="77777777" w:rsidR="00D5570E" w:rsidRDefault="00D5570E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</w:p>
    <w:p w14:paraId="461E7257" w14:textId="7FA93E0D" w:rsidR="00132543" w:rsidRPr="00D5570E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D5570E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proofErr w:type="spellEnd"/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საბანკო რეკვიზიტები</w:t>
      </w:r>
      <w:r w:rsidRPr="00E41343">
        <w:rPr>
          <w:rFonts w:eastAsia="Times New Roman" w:cs="Sylfaen"/>
          <w:b/>
          <w:bCs/>
          <w:color w:val="333333"/>
          <w:lang w:val="ka-GE"/>
        </w:rPr>
        <w:t>;</w:t>
      </w:r>
    </w:p>
    <w:p w14:paraId="460DC0C4" w14:textId="77777777" w:rsidR="00132543" w:rsidRPr="00A54134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A5413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18A8FE97" w14:textId="77777777" w:rsidR="00132543" w:rsidRPr="00E41343" w:rsidRDefault="00132543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29791287" w:rsidR="00132543" w:rsidRPr="005F2781" w:rsidRDefault="00F75315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ტექნიკური დავალების საფუძველზე, </w:t>
      </w:r>
      <w:r w:rsidR="00156258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წინადადების ღ</w:t>
      </w:r>
      <w:r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ირებულება</w:t>
      </w:r>
      <w:r w:rsidR="00132543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58ECD16B" w14:textId="49613A40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</w:t>
      </w:r>
      <w:r w:rsidR="0015625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/ რეორგანიზაციის პროცესში.</w:t>
      </w:r>
    </w:p>
    <w:p w14:paraId="102ADFD3" w14:textId="77777777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57D94EFC" w14:textId="414C46DB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სატენდერო წინადადება წარმოდგენილი უნდა იყოს საქართველოს </w:t>
      </w:r>
      <w:r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კანონმდებლობით გათვალისწინებულ გადასახადებ</w:t>
      </w:r>
      <w:r w:rsidR="002C5B7B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ს.</w:t>
      </w:r>
    </w:p>
    <w:p w14:paraId="46B7EF44" w14:textId="1DD6C5AE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lastRenderedPageBreak/>
        <w:t xml:space="preserve">შემოთავაზებული </w:t>
      </w:r>
      <w:r w:rsidR="00F753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სრულად უნდა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აკმაყოფილებდეს </w:t>
      </w:r>
      <w:r w:rsidR="00B56FAD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სმ</w:t>
      </w:r>
      <w:r w:rsidR="000F5CDF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ნ</w:t>
      </w:r>
      <w:r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-</w:t>
      </w:r>
      <w:r w:rsidR="00E41343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ით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გათვალისწინებულ ტექნიკურ მოთხოვნებს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1BC41355" w14:textId="722BAFFB" w:rsidR="00132543" w:rsidRPr="00A54134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5F2781">
        <w:rPr>
          <w:rStyle w:val="Strong"/>
          <w:rFonts w:ascii="Sylfaen" w:hAnsi="Sylfaen" w:cs="Sylfaen"/>
          <w:color w:val="141B3D"/>
          <w:sz w:val="20"/>
          <w:szCs w:val="20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45BA3078" w14:textId="3D31AD28" w:rsidR="00265232" w:rsidRPr="00265232" w:rsidRDefault="00265232" w:rsidP="00F75498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r w:rsidRPr="00265232">
        <w:rPr>
          <w:rFonts w:ascii="Sylfaen" w:hAnsi="Sylfaen"/>
          <w:b/>
          <w:bCs/>
          <w:sz w:val="20"/>
          <w:szCs w:val="20"/>
          <w:lang w:val="ka-GE"/>
        </w:rPr>
        <w:t xml:space="preserve">ქსელური მოწყობილობების ლიცენზიების </w:t>
      </w:r>
      <w:r>
        <w:rPr>
          <w:rFonts w:ascii="Sylfaen" w:hAnsi="Sylfaen"/>
          <w:b/>
          <w:bCs/>
          <w:sz w:val="20"/>
          <w:szCs w:val="20"/>
          <w:lang w:val="ka-GE"/>
        </w:rPr>
        <w:t>განახლება</w:t>
      </w:r>
    </w:p>
    <w:p w14:paraId="0A872E12" w14:textId="6CC1111B" w:rsidR="00E41343" w:rsidRPr="00265232" w:rsidRDefault="00D234D8" w:rsidP="00F75498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r w:rsidRPr="00265232">
        <w:rPr>
          <w:rFonts w:ascii="Sylfaen" w:eastAsia="Times New Roman" w:hAnsi="Sylfaen" w:cs="Sylfaen"/>
          <w:b/>
          <w:bCs/>
          <w:sz w:val="20"/>
          <w:szCs w:val="20"/>
        </w:rPr>
        <w:t xml:space="preserve">Description </w:t>
      </w:r>
      <w:proofErr w:type="gramStart"/>
      <w:r w:rsidRPr="00265232">
        <w:rPr>
          <w:rFonts w:ascii="Sylfaen" w:eastAsia="Times New Roman" w:hAnsi="Sylfaen" w:cs="Sylfaen"/>
          <w:b/>
          <w:bCs/>
          <w:sz w:val="20"/>
          <w:szCs w:val="20"/>
        </w:rPr>
        <w:t xml:space="preserve">- </w:t>
      </w:r>
      <w:r w:rsidR="0078374C" w:rsidRPr="00265232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="00174511" w:rsidRPr="00265232">
        <w:rPr>
          <w:rFonts w:ascii="Sylfaen" w:eastAsia="Times New Roman" w:hAnsi="Sylfaen" w:cs="Sylfaen"/>
          <w:b/>
          <w:bCs/>
          <w:sz w:val="20"/>
          <w:szCs w:val="20"/>
        </w:rPr>
        <w:t>Cisco</w:t>
      </w:r>
      <w:proofErr w:type="gramEnd"/>
      <w:r w:rsidR="00397D4A" w:rsidRPr="00265232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="0078374C" w:rsidRPr="00265232">
        <w:rPr>
          <w:rFonts w:ascii="Sylfaen" w:eastAsia="Times New Roman" w:hAnsi="Sylfaen" w:cs="Sylfaen"/>
          <w:b/>
          <w:bCs/>
          <w:sz w:val="20"/>
          <w:szCs w:val="20"/>
        </w:rPr>
        <w:t>Licenses</w:t>
      </w:r>
    </w:p>
    <w:p w14:paraId="09D1B2F3" w14:textId="582BE8AB" w:rsidR="00756C59" w:rsidRPr="00265232" w:rsidRDefault="0091070E" w:rsidP="00F75498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r w:rsidRPr="00265232">
        <w:rPr>
          <w:rFonts w:ascii="Sylfaen" w:hAnsi="Sylfaen" w:cs="Sylfaen"/>
          <w:b/>
          <w:bCs/>
          <w:sz w:val="20"/>
          <w:szCs w:val="20"/>
          <w:lang w:val="ka-GE"/>
        </w:rPr>
        <w:t>რაოდენობა</w:t>
      </w:r>
      <w:r w:rsidR="00756C59" w:rsidRPr="0026523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– </w:t>
      </w:r>
      <w:r w:rsidR="0026523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68</w:t>
      </w:r>
      <w:r w:rsidRPr="0026523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</w:t>
      </w:r>
      <w:r w:rsidR="0026523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ერთეული</w:t>
      </w:r>
    </w:p>
    <w:p w14:paraId="5C4AA9BB" w14:textId="08DFD9A3" w:rsidR="00756C59" w:rsidRPr="00265232" w:rsidRDefault="0091070E" w:rsidP="00F75498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r w:rsidRPr="00265232">
        <w:rPr>
          <w:rFonts w:ascii="Sylfaen" w:hAnsi="Sylfaen" w:cs="Sylfaen"/>
          <w:b/>
          <w:bCs/>
          <w:sz w:val="20"/>
          <w:szCs w:val="20"/>
          <w:lang w:val="ka-GE"/>
        </w:rPr>
        <w:t xml:space="preserve">პერიოდი - </w:t>
      </w:r>
      <w:r w:rsidR="00265232">
        <w:rPr>
          <w:rFonts w:ascii="Sylfaen" w:hAnsi="Sylfaen" w:cs="Sylfaen"/>
          <w:b/>
          <w:bCs/>
          <w:sz w:val="20"/>
          <w:szCs w:val="20"/>
          <w:lang w:val="ka-GE"/>
        </w:rPr>
        <w:t>3</w:t>
      </w:r>
      <w:r w:rsidR="00756C59" w:rsidRPr="00265232">
        <w:rPr>
          <w:rFonts w:ascii="Sylfaen" w:hAnsi="Sylfaen" w:cs="Sylfaen"/>
          <w:b/>
          <w:bCs/>
          <w:sz w:val="20"/>
          <w:szCs w:val="20"/>
          <w:lang w:val="ka-GE"/>
        </w:rPr>
        <w:t xml:space="preserve"> Year</w:t>
      </w:r>
    </w:p>
    <w:p w14:paraId="3E7D65E8" w14:textId="77777777" w:rsidR="00E41343" w:rsidRPr="00E41343" w:rsidRDefault="00E41343" w:rsidP="00E41343">
      <w:p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0B055361" w14:textId="77777777" w:rsidR="00E41343" w:rsidRPr="00E41343" w:rsidRDefault="00E41343" w:rsidP="00E41343">
      <w:pPr>
        <w:shd w:val="clear" w:color="auto" w:fill="FFFFFF"/>
        <w:spacing w:after="0"/>
        <w:ind w:right="590"/>
        <w:jc w:val="both"/>
        <w:rPr>
          <w:rFonts w:ascii="Sylfaen" w:hAnsi="Sylfaen" w:cs="Sylfaen"/>
          <w:color w:val="141B3D"/>
          <w:sz w:val="20"/>
          <w:szCs w:val="20"/>
          <w:lang w:val="ka-GE"/>
        </w:rPr>
      </w:pPr>
    </w:p>
    <w:p w14:paraId="4C2657FB" w14:textId="48B105EB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A03433" w:rsidRPr="007D32E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353B90A5" w14:textId="77777777" w:rsidR="00341638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69D3C876" w14:textId="4F3D6EFE" w:rsidR="00341638" w:rsidRPr="00E41343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</w:p>
    <w:p w14:paraId="3F1953F4" w14:textId="77777777" w:rsidR="00341638" w:rsidRPr="0005760E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341638" w:rsidRPr="0005760E" w:rsidSect="00132543">
      <w:headerReference w:type="default" r:id="rId9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2783" w14:textId="77777777" w:rsidR="00E9530B" w:rsidRDefault="00E9530B" w:rsidP="008D789A">
      <w:pPr>
        <w:spacing w:after="0" w:line="240" w:lineRule="auto"/>
      </w:pPr>
      <w:r>
        <w:separator/>
      </w:r>
    </w:p>
  </w:endnote>
  <w:endnote w:type="continuationSeparator" w:id="0">
    <w:p w14:paraId="67D3B791" w14:textId="77777777" w:rsidR="00E9530B" w:rsidRDefault="00E9530B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0EF0" w14:textId="77777777" w:rsidR="00E9530B" w:rsidRDefault="00E9530B" w:rsidP="008D789A">
      <w:pPr>
        <w:spacing w:after="0" w:line="240" w:lineRule="auto"/>
      </w:pPr>
      <w:r>
        <w:separator/>
      </w:r>
    </w:p>
  </w:footnote>
  <w:footnote w:type="continuationSeparator" w:id="0">
    <w:p w14:paraId="0A3AA5DF" w14:textId="77777777" w:rsidR="00E9530B" w:rsidRDefault="00E9530B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855353">
    <w:abstractNumId w:val="5"/>
  </w:num>
  <w:num w:numId="2" w16cid:durableId="1563759952">
    <w:abstractNumId w:val="1"/>
  </w:num>
  <w:num w:numId="3" w16cid:durableId="1920753396">
    <w:abstractNumId w:val="3"/>
  </w:num>
  <w:num w:numId="4" w16cid:durableId="1134786719">
    <w:abstractNumId w:val="6"/>
  </w:num>
  <w:num w:numId="5" w16cid:durableId="1478645431">
    <w:abstractNumId w:val="2"/>
  </w:num>
  <w:num w:numId="6" w16cid:durableId="1039551454">
    <w:abstractNumId w:val="0"/>
  </w:num>
  <w:num w:numId="7" w16cid:durableId="21648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55D69"/>
    <w:rsid w:val="00094D89"/>
    <w:rsid w:val="00096BC8"/>
    <w:rsid w:val="000A33F6"/>
    <w:rsid w:val="000A5C36"/>
    <w:rsid w:val="000B03F0"/>
    <w:rsid w:val="000B4A92"/>
    <w:rsid w:val="000F5CDF"/>
    <w:rsid w:val="001239C6"/>
    <w:rsid w:val="00132543"/>
    <w:rsid w:val="00144BA2"/>
    <w:rsid w:val="00156258"/>
    <w:rsid w:val="00156655"/>
    <w:rsid w:val="001607C9"/>
    <w:rsid w:val="00160C6A"/>
    <w:rsid w:val="00174511"/>
    <w:rsid w:val="0017708D"/>
    <w:rsid w:val="00185BDD"/>
    <w:rsid w:val="001A37B8"/>
    <w:rsid w:val="001B044C"/>
    <w:rsid w:val="001B2FFC"/>
    <w:rsid w:val="001E365D"/>
    <w:rsid w:val="00265232"/>
    <w:rsid w:val="00277C8D"/>
    <w:rsid w:val="0028164E"/>
    <w:rsid w:val="002A6754"/>
    <w:rsid w:val="002C5B7B"/>
    <w:rsid w:val="002D3280"/>
    <w:rsid w:val="002E07BB"/>
    <w:rsid w:val="00312D3F"/>
    <w:rsid w:val="00341638"/>
    <w:rsid w:val="00391145"/>
    <w:rsid w:val="003950C9"/>
    <w:rsid w:val="003976E5"/>
    <w:rsid w:val="00397D4A"/>
    <w:rsid w:val="003A011D"/>
    <w:rsid w:val="003D3E21"/>
    <w:rsid w:val="00407D5E"/>
    <w:rsid w:val="00411309"/>
    <w:rsid w:val="00414B4C"/>
    <w:rsid w:val="0043209F"/>
    <w:rsid w:val="00453915"/>
    <w:rsid w:val="00462408"/>
    <w:rsid w:val="004728E1"/>
    <w:rsid w:val="00497463"/>
    <w:rsid w:val="004C576F"/>
    <w:rsid w:val="004F18A2"/>
    <w:rsid w:val="004F2A8A"/>
    <w:rsid w:val="004F32D7"/>
    <w:rsid w:val="004F7335"/>
    <w:rsid w:val="004F74BB"/>
    <w:rsid w:val="00503922"/>
    <w:rsid w:val="00503EFE"/>
    <w:rsid w:val="00512C8C"/>
    <w:rsid w:val="00516D8C"/>
    <w:rsid w:val="00546855"/>
    <w:rsid w:val="00551621"/>
    <w:rsid w:val="00551EF2"/>
    <w:rsid w:val="00577C12"/>
    <w:rsid w:val="005816E0"/>
    <w:rsid w:val="00593F7E"/>
    <w:rsid w:val="005B101A"/>
    <w:rsid w:val="005F2781"/>
    <w:rsid w:val="005F3F82"/>
    <w:rsid w:val="00605276"/>
    <w:rsid w:val="00613F8E"/>
    <w:rsid w:val="00644434"/>
    <w:rsid w:val="0069734E"/>
    <w:rsid w:val="006A254F"/>
    <w:rsid w:val="006A7924"/>
    <w:rsid w:val="006B3816"/>
    <w:rsid w:val="006F212D"/>
    <w:rsid w:val="006F37D0"/>
    <w:rsid w:val="00714485"/>
    <w:rsid w:val="0073000C"/>
    <w:rsid w:val="00750901"/>
    <w:rsid w:val="00756C59"/>
    <w:rsid w:val="00760105"/>
    <w:rsid w:val="0077446D"/>
    <w:rsid w:val="00776706"/>
    <w:rsid w:val="00782090"/>
    <w:rsid w:val="0078374C"/>
    <w:rsid w:val="007D32E1"/>
    <w:rsid w:val="007D7BC7"/>
    <w:rsid w:val="007E4680"/>
    <w:rsid w:val="007F392D"/>
    <w:rsid w:val="007F3F4D"/>
    <w:rsid w:val="00803B27"/>
    <w:rsid w:val="008107AA"/>
    <w:rsid w:val="00813856"/>
    <w:rsid w:val="00824142"/>
    <w:rsid w:val="0087233B"/>
    <w:rsid w:val="008A6035"/>
    <w:rsid w:val="008C1C41"/>
    <w:rsid w:val="008C4902"/>
    <w:rsid w:val="008D07F3"/>
    <w:rsid w:val="008D789A"/>
    <w:rsid w:val="00901B89"/>
    <w:rsid w:val="00907B4A"/>
    <w:rsid w:val="0091070E"/>
    <w:rsid w:val="00911B82"/>
    <w:rsid w:val="00920C00"/>
    <w:rsid w:val="009376CC"/>
    <w:rsid w:val="0095527C"/>
    <w:rsid w:val="009B504D"/>
    <w:rsid w:val="009E6F69"/>
    <w:rsid w:val="009F1C52"/>
    <w:rsid w:val="00A03433"/>
    <w:rsid w:val="00A54134"/>
    <w:rsid w:val="00A744E5"/>
    <w:rsid w:val="00A94327"/>
    <w:rsid w:val="00AA7191"/>
    <w:rsid w:val="00B4646E"/>
    <w:rsid w:val="00B56FAD"/>
    <w:rsid w:val="00B604FA"/>
    <w:rsid w:val="00B849AF"/>
    <w:rsid w:val="00B85FE7"/>
    <w:rsid w:val="00B96B63"/>
    <w:rsid w:val="00BA5CE0"/>
    <w:rsid w:val="00BB3ED9"/>
    <w:rsid w:val="00BB5905"/>
    <w:rsid w:val="00BC1571"/>
    <w:rsid w:val="00BE1B08"/>
    <w:rsid w:val="00BE4149"/>
    <w:rsid w:val="00C063F2"/>
    <w:rsid w:val="00C10C31"/>
    <w:rsid w:val="00C42E84"/>
    <w:rsid w:val="00C94F4F"/>
    <w:rsid w:val="00CF6E7E"/>
    <w:rsid w:val="00CF780A"/>
    <w:rsid w:val="00D22064"/>
    <w:rsid w:val="00D234D8"/>
    <w:rsid w:val="00D44EE5"/>
    <w:rsid w:val="00D5570E"/>
    <w:rsid w:val="00D6606A"/>
    <w:rsid w:val="00D713B7"/>
    <w:rsid w:val="00D74E30"/>
    <w:rsid w:val="00DA7252"/>
    <w:rsid w:val="00DB7215"/>
    <w:rsid w:val="00DB77F4"/>
    <w:rsid w:val="00E25A4C"/>
    <w:rsid w:val="00E41343"/>
    <w:rsid w:val="00E453A2"/>
    <w:rsid w:val="00E55837"/>
    <w:rsid w:val="00E63835"/>
    <w:rsid w:val="00E75D3D"/>
    <w:rsid w:val="00E90660"/>
    <w:rsid w:val="00E9530B"/>
    <w:rsid w:val="00EB3586"/>
    <w:rsid w:val="00EF077C"/>
    <w:rsid w:val="00F0420B"/>
    <w:rsid w:val="00F221D8"/>
    <w:rsid w:val="00F31F42"/>
    <w:rsid w:val="00F36AD2"/>
    <w:rsid w:val="00F40E4D"/>
    <w:rsid w:val="00F53C37"/>
    <w:rsid w:val="00F75315"/>
    <w:rsid w:val="00F75498"/>
    <w:rsid w:val="00FB4BB8"/>
    <w:rsid w:val="00FC73AE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1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Giorgi Grdzelishvili</cp:lastModifiedBy>
  <cp:revision>49</cp:revision>
  <cp:lastPrinted>2025-03-06T15:01:00Z</cp:lastPrinted>
  <dcterms:created xsi:type="dcterms:W3CDTF">2023-12-11T05:48:00Z</dcterms:created>
  <dcterms:modified xsi:type="dcterms:W3CDTF">2025-04-17T14:05:00Z</dcterms:modified>
</cp:coreProperties>
</file>